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Requirement for Remedial Works Within Timeframe</w:t>
      </w:r>
    </w:p>
    <w:p>
      <w:pPr>
        <w:spacing w:after="320"/>
      </w:pPr>
      <w:r>
        <w:rPr>
          <w:i/>
          <w:color w:val="5D6670"/>
        </w:rPr>
        <w:t>This document is used when damage caused by notifiable works has not been satisfactorily remedied, and you are formally requiring timely repairs or warning that you will have the remedial works carried out yourself and recover the costs under the Party Wall etc. Act 1996.</w:t>
      </w:r>
    </w:p>
    <w:p>
      <w:pPr>
        <w:spacing w:after="200"/>
      </w:pPr>
      <w:r>
        <w:rPr>
          <w:b/>
          <w:color w:val="6D7A43"/>
          <w:sz w:val="18"/>
        </w:rPr>
        <w:t>TEMPLATE</w:t>
      </w:r>
    </w:p>
    <w:p>
      <w:pPr>
        <w:spacing w:after="140"/>
      </w:pPr>
      <w:r>
        <w:rPr>
          <w:b/>
          <w:color w:val="17324D"/>
        </w:rPr>
        <w:t>Subject: Remedial Works Required</w:t>
      </w:r>
    </w:p>
    <w:p>
      <w:pPr>
        <w:spacing w:after="140"/>
      </w:pPr>
      <w:r>
        <w:t>Dear [Building Owner],</w:t>
      </w:r>
    </w:p>
    <w:p>
      <w:pPr>
        <w:spacing w:after="140"/>
      </w:pPr>
      <w:r>
        <w:t>Further to damage caused by your works at [address], I require remedial works to be carried out within [X] days.</w:t>
      </w:r>
    </w:p>
    <w:p>
      <w:pPr>
        <w:spacing w:after="140"/>
      </w:pPr>
      <w:r>
        <w:t>If these works are not completed by [date], I will instruct my own contractor to carry out the works and seek recovery of costs from you, as provided under the Party Wall etc. Act 1996.</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