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Initial Complaint About Breaches of an Award</w:t>
      </w:r>
    </w:p>
    <w:p>
      <w:pPr>
        <w:spacing w:after="320"/>
      </w:pPr>
      <w:r>
        <w:rPr>
          <w:i/>
          <w:color w:val="5D6670"/>
        </w:rPr>
        <w:t>This document is used when a building owner is failing to comply with the terms of an agreed or awarded Party Wall Award, and you are formally asserting your rights and warning of further action under the Party Wall etc. Act 1996.</w:t>
      </w:r>
    </w:p>
    <w:p>
      <w:pPr>
        <w:spacing w:after="200"/>
      </w:pPr>
      <w:r>
        <w:rPr>
          <w:b/>
          <w:color w:val="6D7A43"/>
          <w:sz w:val="18"/>
        </w:rPr>
        <w:t>TEMPLATE</w:t>
      </w:r>
    </w:p>
    <w:p>
      <w:pPr>
        <w:spacing w:after="140"/>
      </w:pPr>
      <w:r>
        <w:rPr>
          <w:b/>
          <w:color w:val="17324D"/>
        </w:rPr>
        <w:t>Subject: Breach of Party Wall Award – Formal Complaint</w:t>
      </w:r>
    </w:p>
    <w:p>
      <w:pPr>
        <w:spacing w:after="140"/>
      </w:pPr>
      <w:r>
        <w:t>Dear [Building Owner],</w:t>
      </w:r>
    </w:p>
    <w:p>
      <w:pPr>
        <w:spacing w:after="140"/>
      </w:pPr>
      <w:r>
        <w:t>I refer to the Party Wall Award dated [date]. It has come to my attention that the terms of the Award are not being complied with, specifically:</w:t>
      </w:r>
    </w:p>
    <w:p>
      <w:pPr>
        <w:spacing w:after="140"/>
      </w:pPr>
      <w:r>
        <w:t>[list breaches].</w:t>
      </w:r>
    </w:p>
    <w:p>
      <w:pPr>
        <w:spacing w:after="140"/>
      </w:pPr>
      <w:r>
        <w:t>Please confirm that these breaches will be remedied without delay. Failing this, I reserve the right to refer the matter back to the surveyors and/or seek legal remedies.</w:t>
      </w:r>
    </w:p>
    <w:p>
      <w:pPr>
        <w:spacing w:after="140"/>
      </w:pPr>
      <w:r>
        <w:t>Yours faithfully,</w:t>
      </w:r>
    </w:p>
    <w:p>
      <w:pPr>
        <w:spacing w:after="140"/>
      </w:pPr>
      <w:r>
        <w:t>[Adjoining Owner]</w:t>
      </w:r>
    </w:p>
    <w:p>
      <w:pPr>
        <w:spacing w:before="280"/>
      </w:pPr>
      <w:r>
        <w:rPr>
          <w:i/>
          <w:color w:val="5D6670"/>
          <w:sz w:val="18"/>
        </w:rPr>
        <w:t>Provided by Coburns Party Wall as part of the free Party Wall Toolkit.</w:t>
      </w:r>
    </w:p>
    <w:p>
      <w:pPr>
        <w:spacing w:before="320"/>
      </w:pPr>
      <w:r>
        <w:rPr>
          <w:b/>
          <w:color w:val="17324D"/>
          <w:sz w:val="20"/>
        </w:rPr>
        <w:t>Important legal disclaimer</w:t>
      </w:r>
    </w:p>
    <w:p>
      <w:pPr>
        <w:spacing w:after="120"/>
      </w:pPr>
      <w:r>
        <w:rPr>
          <w:color w:val="5D6670"/>
          <w:sz w:val="17"/>
        </w:rPr>
        <w:t>These templates and the information accompanying them are provided by Coburns Party Wall for general information and practical guidance only. They do not constitute legal advice and should not be relied upon as a substitute for advice on the particular facts of your matter. The Party Wall etc. Act 1996 can give rise to legal rights, obligations, time limits and costs, and the appropriate wording or procedure will depend on the circumstances. You are responsible for checking and adapting any template before use. If you are unsure about your position, obtain appropriate professional or legal advice before acting. Coburns Party Wall accepts no responsibility for loss arising from use of a template without appropriate consideration of the particular circumstances.</w:t>
      </w:r>
    </w:p>
    <w:sectPr w:rsidR="00FC693F" w:rsidRPr="0006063C" w:rsidSect="00034616">
      <w:headerReference w:type="default" r:id="rId9"/>
      <w:footerReference w:type="default" r:id="rId10"/>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D6670"/>
        <w:sz w:val="16"/>
      </w:rPr>
      <w:t>Adjoining Owner Toolkit  •  coburnspartywall.co.uk  •  info@coburnspartywall.co.uk</w:t>
    </w:r>
  </w:p>
  <w:p>
    <w:pP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b/>
        <w:color w:val="6D7A43"/>
        <w:sz w:val="17"/>
      </w:rPr>
      <w:t>COBURNS PARTY WALL  |  PARTY WALL TOOLKIT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EB Garamond" w:hAnsi="EB Garamond"/>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EB Garamond" w:hAnsi="EB Garamond"/>
      <w:b/>
      <w:bCs/>
      <w:color w:val="17324D"/>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EB Garamond" w:hAnsi="EB Garamond"/>
      <w:b/>
      <w:bCs/>
      <w:color w:val="6D7A4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EB Garamond" w:hAnsi="EB Garamond"/>
      <w:b/>
      <w:color w:val="17324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